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D61" w:rsidRDefault="00554D61" w:rsidP="004768B4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54D61" w:rsidRPr="007A00BA" w:rsidRDefault="00554D61" w:rsidP="00BC72F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A00BA">
        <w:rPr>
          <w:rFonts w:ascii="Times New Roman" w:hAnsi="Times New Roman" w:cs="Times New Roman"/>
          <w:b/>
          <w:bCs/>
          <w:sz w:val="24"/>
          <w:szCs w:val="24"/>
          <w:lang w:val="en-US"/>
        </w:rPr>
        <w:t>ABSTRACT TWINNING PROJECT CNDH</w:t>
      </w:r>
    </w:p>
    <w:p w:rsidR="00554D61" w:rsidRPr="007A00BA" w:rsidRDefault="00554D61" w:rsidP="001C195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4D61" w:rsidRDefault="00554D61" w:rsidP="001C195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069C8">
        <w:rPr>
          <w:rFonts w:ascii="Times New Roman" w:hAnsi="Times New Roman" w:cs="Times New Roman"/>
          <w:sz w:val="24"/>
          <w:szCs w:val="24"/>
          <w:lang w:val="en-US"/>
        </w:rPr>
        <w:t xml:space="preserve">The global objective of the project " Strengthening of the capacities of the National </w:t>
      </w:r>
      <w:r>
        <w:rPr>
          <w:rFonts w:ascii="Times New Roman" w:hAnsi="Times New Roman" w:cs="Times New Roman"/>
          <w:sz w:val="24"/>
          <w:szCs w:val="24"/>
          <w:lang w:val="en-US"/>
        </w:rPr>
        <w:t>Human Rights Council (Conseil National des Droits de l’Homme, CNDH</w:t>
      </w:r>
      <w:r w:rsidRPr="008069C8">
        <w:rPr>
          <w:rFonts w:ascii="Times New Roman" w:hAnsi="Times New Roman" w:cs="Times New Roman"/>
          <w:sz w:val="24"/>
          <w:szCs w:val="24"/>
          <w:lang w:val="en-US"/>
        </w:rPr>
        <w:t xml:space="preserve">) to exercise its missions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protection and promotion </w:t>
      </w:r>
      <w:r w:rsidRPr="008069C8">
        <w:rPr>
          <w:rFonts w:ascii="Times New Roman" w:hAnsi="Times New Roman" w:cs="Times New Roman"/>
          <w:sz w:val="24"/>
          <w:szCs w:val="24"/>
          <w:lang w:val="en-US"/>
        </w:rPr>
        <w:t xml:space="preserve">of human rights " is to contribute to the respect for human rights and to 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consolidation of </w:t>
      </w:r>
      <w:r w:rsidRPr="008069C8">
        <w:rPr>
          <w:rFonts w:ascii="Times New Roman" w:hAnsi="Times New Roman" w:cs="Times New Roman"/>
          <w:sz w:val="24"/>
          <w:szCs w:val="24"/>
          <w:lang w:val="en-US"/>
        </w:rPr>
        <w:t xml:space="preserve"> democracy in Morocco, within the framework of the implementation of the action plan Morocco-EU as well as of the joint document Morocco-EU on the strengthening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Pr="008069C8">
        <w:rPr>
          <w:rFonts w:ascii="Times New Roman" w:hAnsi="Times New Roman" w:cs="Times New Roman"/>
          <w:sz w:val="24"/>
          <w:szCs w:val="24"/>
          <w:lang w:val="en-US"/>
        </w:rPr>
        <w:t>bi</w:t>
      </w:r>
      <w:r>
        <w:rPr>
          <w:rFonts w:ascii="Times New Roman" w:hAnsi="Times New Roman" w:cs="Times New Roman"/>
          <w:sz w:val="24"/>
          <w:szCs w:val="24"/>
          <w:lang w:val="en-US"/>
        </w:rPr>
        <w:t>lateral relations in conformity</w:t>
      </w:r>
      <w:r w:rsidRPr="008069C8">
        <w:rPr>
          <w:rFonts w:ascii="Times New Roman" w:hAnsi="Times New Roman" w:cs="Times New Roman"/>
          <w:sz w:val="24"/>
          <w:szCs w:val="24"/>
          <w:lang w:val="en-US"/>
        </w:rPr>
        <w:t xml:space="preserve"> with the advanced status. The specific objective of the project is to strengthen the capacities of the CNDH to exercise its statutory att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ributions in the domains of </w:t>
      </w:r>
      <w:r w:rsidRPr="008069C8">
        <w:rPr>
          <w:rFonts w:ascii="Times New Roman" w:hAnsi="Times New Roman" w:cs="Times New Roman"/>
          <w:sz w:val="24"/>
          <w:szCs w:val="24"/>
          <w:lang w:val="en-US"/>
        </w:rPr>
        <w:t>pro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tection and promotion of human rights. The </w:t>
      </w:r>
      <w:r w:rsidRPr="008069C8">
        <w:rPr>
          <w:rFonts w:ascii="Times New Roman" w:hAnsi="Times New Roman" w:cs="Times New Roman"/>
          <w:sz w:val="24"/>
          <w:szCs w:val="24"/>
          <w:lang w:val="en-US"/>
        </w:rPr>
        <w:t>twinning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project will thus contribute to the reinforcement of the dialogue, the</w:t>
      </w:r>
      <w:r w:rsidRPr="008069C8">
        <w:rPr>
          <w:rFonts w:ascii="Times New Roman" w:hAnsi="Times New Roman" w:cs="Times New Roman"/>
          <w:sz w:val="24"/>
          <w:szCs w:val="24"/>
          <w:lang w:val="en-US"/>
        </w:rPr>
        <w:t xml:space="preserve"> co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8069C8">
        <w:rPr>
          <w:rFonts w:ascii="Times New Roman" w:hAnsi="Times New Roman" w:cs="Times New Roman"/>
          <w:sz w:val="24"/>
          <w:szCs w:val="24"/>
          <w:lang w:val="en-US"/>
        </w:rPr>
        <w:t>operation and the interaction of Morocco with the European institutions in the field of human rights.</w:t>
      </w:r>
    </w:p>
    <w:p w:rsidR="00554D61" w:rsidRPr="008069C8" w:rsidRDefault="00554D61" w:rsidP="001C195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 w:eastAsia="en-GB"/>
        </w:rPr>
      </w:pPr>
      <w:r w:rsidRPr="00653043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Initiated in the 1990s, 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t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>he evo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lution towards the rule of law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and the consolidation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of human rights in Morocco made a significant step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with the adoption of the Constitut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ion of July 29th, 2011 which enshrined the principle of balance of powers, established 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>essential mechanisms supporting the independence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of justice and guaranteed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the exerc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ise of the main public freedoms. 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>The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new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fundamental Law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also consolidated or created a series of independent authorities contributing to good governance, among which the National Human Rights Council, a 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>" pluralistic and inde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pendent national institution, entitled to handle all questions relating to defense and 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>protection of hu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man rights and liberties, as well as to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guarantee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>their full exerc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ise and promotion”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Constitution , </w:t>
      </w:r>
      <w:r w:rsidRPr="008069C8">
        <w:rPr>
          <w:rFonts w:ascii="Times New Roman" w:hAnsi="Times New Roman" w:cs="Times New Roman"/>
          <w:sz w:val="24"/>
          <w:szCs w:val="24"/>
          <w:lang w:val="en-US" w:eastAsia="en-GB"/>
        </w:rPr>
        <w:t>art 161).</w:t>
      </w:r>
    </w:p>
    <w:p w:rsidR="00554D61" w:rsidRDefault="00554D61" w:rsidP="001C195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hAnsi="Times New Roman" w:cs="Times New Roman"/>
          <w:sz w:val="24"/>
          <w:szCs w:val="24"/>
          <w:lang w:val="en-US" w:eastAsia="fr-FR"/>
        </w:rPr>
        <w:t>The CNDH substituted</w:t>
      </w:r>
      <w:r w:rsidRPr="008069C8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the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former Advisory Council on Human R</w:t>
      </w:r>
      <w:r w:rsidRPr="008069C8">
        <w:rPr>
          <w:rFonts w:ascii="Times New Roman" w:hAnsi="Times New Roman" w:cs="Times New Roman"/>
          <w:sz w:val="24"/>
          <w:szCs w:val="24"/>
          <w:lang w:val="en-US" w:eastAsia="fr-FR"/>
        </w:rPr>
        <w:t>ights (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Conseil Consultatif des droits de l’Homme,</w:t>
      </w:r>
      <w:r w:rsidRPr="008069C8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CCDH) created in 1990 and reorgani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zed in 2001 in conformity with the Paris Principles regulating the National</w:t>
      </w:r>
      <w:r w:rsidRPr="008069C8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Human Rights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Institutions (NHRIs)</w:t>
      </w:r>
      <w:r w:rsidRPr="008069C8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) adopted by the United Nations General Assembly in 1993. In 2002, the CCDH,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following a</w:t>
      </w:r>
      <w:r w:rsidRPr="008069C8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decision of the Interna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tional Coordinating Committee (ICC) of NHRIs, was accredited with “A status”, highlighting its full</w:t>
      </w:r>
      <w:r w:rsidRPr="008069C8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compliance w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ith the Paris Principles</w:t>
      </w:r>
      <w:r w:rsidRPr="008069C8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. </w:t>
      </w:r>
    </w:p>
    <w:p w:rsidR="00554D61" w:rsidRDefault="00554D61" w:rsidP="001C195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</w:p>
    <w:p w:rsidR="00554D61" w:rsidRDefault="00554D61" w:rsidP="001C195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8069C8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The European Union was the first strategic partner in the implementation of the programs of the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CCDH/CNDH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, of which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 xml:space="preserve">the programs supporting the recommendations of  the Equity and Reconciliation Commission (Instance Equité et Réconciliation,IER). This project involved the State in a process of reparation which was based on positive discrimination for the regions where there were gross human rights violations; the EU has also supported a project (IER II) based on the recommendations of the IER regarding the History and Memory; EU supported also the drafting of the National Action Plan for Democracy and Human Rights 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(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>PANDDH).</w:t>
      </w:r>
    </w:p>
    <w:p w:rsidR="00554D61" w:rsidRDefault="00554D61" w:rsidP="001C195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</w:p>
    <w:p w:rsidR="00554D61" w:rsidRDefault="00554D61" w:rsidP="002E582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hAnsi="Times New Roman" w:cs="Times New Roman"/>
          <w:sz w:val="24"/>
          <w:szCs w:val="24"/>
          <w:lang w:val="en-US" w:eastAsia="fr-FR"/>
        </w:rPr>
        <w:t>A “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>Dahir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” (Royal Decree)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of M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 xml:space="preserve">arch 1st, 2011 strengthened 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>the operational implementation of the activities of the CNDH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by creating regional commissions for human rights, whose members belong to 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>the civ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il society. These regional commissions “insure the follow-up and the monitoring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of the situation of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human rights at regional level» and " receive complaints relating to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assertions of violations of huma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n rights» (art 28). Moreover, the regional commissions implement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the programs of the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CNDH for promotion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of human rights, in association with the other actors of the ci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vil society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>, in particular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associations and the regional “Observatories”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of human rights,</w:t>
      </w:r>
      <w:r w:rsidRPr="002E5824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 w:rsidRPr="00D13012">
        <w:rPr>
          <w:rFonts w:ascii="Times New Roman" w:hAnsi="Times New Roman" w:cs="Times New Roman"/>
          <w:sz w:val="24"/>
          <w:szCs w:val="24"/>
          <w:lang w:val="en-US" w:eastAsia="fr-FR"/>
        </w:rPr>
        <w:t>whose regional Commissions must promote creation.</w:t>
      </w:r>
    </w:p>
    <w:p w:rsidR="00554D61" w:rsidRDefault="00554D61" w:rsidP="002E582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</w:p>
    <w:p w:rsidR="00554D61" w:rsidRDefault="00554D61" w:rsidP="004610C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en-GB"/>
        </w:rPr>
      </w:pPr>
      <w:r w:rsidRPr="004610C3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The reinforcement</w:t>
      </w:r>
      <w:r w:rsidRPr="006C23E6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of the capacities of the CNDH to exercise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its statutory functions is the main feature</w:t>
      </w:r>
      <w:r w:rsidRPr="006C23E6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of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the twinning project</w:t>
      </w:r>
      <w:r w:rsidRPr="006C23E6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. 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>This objective is adapted perfectly to the instrument of instituti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onal twinning in view to forge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between the members (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at 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>“national” and “r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egional” level) and the staff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of the CNDH a common vision of the missions of protection and promotion of the human rights as well as enrichment of the thought and dialog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ue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relating to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the human rights and the democracy. The members of the regional 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“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>Observatories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” of human rights will also benefit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from these 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capacity building 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>activities. Lastly, the project of twinning will make it possible to reinforce the capacities of the members of the CNDH in certain new attr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ibutions which were conferred to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the institutio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n, in particular the drafting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of an annual report on the status of HR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in Morocco and the observation of electoral operations. However, the support with the CNDH investigation management of the cases of violations of the human rights is not included in this project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, being addressed by another</w:t>
      </w:r>
      <w:r w:rsidRPr="0095755D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intervention of the EU.</w:t>
      </w:r>
    </w:p>
    <w:p w:rsidR="00554D61" w:rsidRPr="004610C3" w:rsidRDefault="00554D61" w:rsidP="004610C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en-GB"/>
        </w:rPr>
      </w:pPr>
    </w:p>
    <w:p w:rsidR="00554D61" w:rsidRDefault="00554D61" w:rsidP="0089603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sz w:val="24"/>
          <w:szCs w:val="24"/>
          <w:lang w:val="en-US" w:eastAsia="ar-SA"/>
        </w:rPr>
        <w:t xml:space="preserve">The twinning project 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>also aims at str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engthening in the medium and long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>-term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s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the capacities of the operational servi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ces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of the institution in charge of the statutory missions after the 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implementation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of the new organization chart (which is the object of another intervention of the EU) as well as the capacities of the members of the CNDH and its regional committees. </w:t>
      </w:r>
    </w:p>
    <w:p w:rsidR="00554D61" w:rsidRDefault="00554D61" w:rsidP="0089603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</w:p>
    <w:p w:rsidR="00554D61" w:rsidRDefault="00554D61" w:rsidP="0089603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The strengthening of the 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capacities of the staff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of the CNDH 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shall firstly target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the pool of permanent expertise which will be 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established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within the framework of the new organization chart of the CNDH. </w:t>
      </w:r>
    </w:p>
    <w:p w:rsidR="00554D61" w:rsidRDefault="00554D61" w:rsidP="0089603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</w:p>
    <w:p w:rsidR="00554D61" w:rsidRDefault="00554D61" w:rsidP="0089603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 w:eastAsia="en-GB"/>
        </w:rPr>
      </w:pP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>Indeed, a new " legal Department and studies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”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>, cons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isting in experts trained in various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dis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ciplines of Social and Human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sciences and specialists of hu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man rights must be created in view,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n one hand, to advise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the members of the 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CNDH and its regional commissions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and, on the other 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hand, to contribute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to the works of the other administrative departments of the institution. </w:t>
      </w:r>
      <w:r w:rsidRPr="006C23E6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reinforcement </w:t>
      </w:r>
      <w:r w:rsidRPr="006C23E6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of capacities 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shall also target</w:t>
      </w:r>
      <w:r w:rsidRPr="006C23E6">
        <w:rPr>
          <w:rFonts w:ascii="Times New Roman" w:hAnsi="Times New Roman" w:cs="Times New Roman"/>
          <w:sz w:val="24"/>
          <w:szCs w:val="24"/>
          <w:lang w:val="en-US" w:eastAsia="en-GB"/>
        </w:rPr>
        <w:t xml:space="preserve">, in their respective domains of specialization, the entire staff of the administrative departments of the 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>CNDH and its regional commissions</w:t>
      </w:r>
      <w:r w:rsidRPr="006C23E6">
        <w:rPr>
          <w:rFonts w:ascii="Times New Roman" w:hAnsi="Times New Roman" w:cs="Times New Roman"/>
          <w:sz w:val="24"/>
          <w:szCs w:val="24"/>
          <w:lang w:val="en-US" w:eastAsia="en-GB"/>
        </w:rPr>
        <w:t>..</w:t>
      </w:r>
    </w:p>
    <w:p w:rsidR="00554D61" w:rsidRDefault="00554D61" w:rsidP="006C23E6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Four</w:t>
      </w:r>
      <w:r w:rsidRPr="00D100DC"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 xml:space="preserve"> results are to be reached by the project:</w:t>
      </w:r>
    </w:p>
    <w:p w:rsidR="00554D61" w:rsidRPr="00D100DC" w:rsidRDefault="00554D61" w:rsidP="006C23E6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</w:pPr>
    </w:p>
    <w:p w:rsidR="00554D61" w:rsidRPr="006C23E6" w:rsidRDefault="00554D61" w:rsidP="006C23E6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Result</w:t>
      </w:r>
      <w:r w:rsidRPr="006C23E6"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 xml:space="preserve"> 1: the capacities of the members of the CNDH and its Regional committees as well as the members of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 xml:space="preserve">the regional </w:t>
      </w:r>
      <w:r w:rsidRPr="006C23E6"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bservatories</w:t>
      </w:r>
      <w:r w:rsidRPr="006C23E6"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 xml:space="preserve"> of human rights to exercise their statutory missions are strengthened;</w:t>
      </w:r>
    </w:p>
    <w:p w:rsidR="00554D61" w:rsidRDefault="00554D61" w:rsidP="006C23E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</w:p>
    <w:p w:rsidR="00554D61" w:rsidRPr="006C23E6" w:rsidRDefault="00554D61" w:rsidP="006C23E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sz w:val="24"/>
          <w:szCs w:val="24"/>
          <w:lang w:val="en-US" w:eastAsia="ar-SA"/>
        </w:rPr>
        <w:t>To reach result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1, the activities of the project aim in particular at bringing a support for the CNDH and for its regional committees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and Observatories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in the exercise of the missions mentioned in 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“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>Dahir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”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of March 1st, 2011 and the new Constitution of Morocco.</w:t>
      </w:r>
    </w:p>
    <w:p w:rsidR="00554D61" w:rsidRPr="006C23E6" w:rsidRDefault="00554D61" w:rsidP="001C195B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</w:p>
    <w:p w:rsidR="00554D61" w:rsidRPr="006C23E6" w:rsidRDefault="00554D61" w:rsidP="006C23E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Result</w:t>
      </w:r>
      <w:r w:rsidRPr="006C23E6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 2: the capacities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 of the staff</w:t>
      </w:r>
      <w:r w:rsidRPr="006C23E6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 of the CNDH and its Regional committees in the field of human rights are strengthened;</w:t>
      </w:r>
    </w:p>
    <w:p w:rsidR="00554D61" w:rsidRDefault="00554D61" w:rsidP="006C23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</w:p>
    <w:p w:rsidR="00554D61" w:rsidRDefault="00554D61" w:rsidP="006C23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hAnsi="Times New Roman" w:cs="Times New Roman"/>
          <w:sz w:val="24"/>
          <w:szCs w:val="24"/>
          <w:lang w:val="en-US" w:eastAsia="fr-FR"/>
        </w:rPr>
        <w:t>To reach result 2, the activities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aim at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strengthening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the skills of the staff of the various departments of the CNDH and the administrative departments of the Regional committees in the field of human rights</w:t>
      </w:r>
    </w:p>
    <w:p w:rsidR="00554D61" w:rsidRDefault="00554D61" w:rsidP="006C23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</w:p>
    <w:p w:rsidR="00554D61" w:rsidRPr="00A945F6" w:rsidRDefault="00554D61" w:rsidP="00A945F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</w:pPr>
      <w:r w:rsidRPr="00A945F6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Result 3: the new organisation of the CNDH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is effective and a quality management system</w:t>
      </w:r>
      <w:r w:rsidRPr="00A945F6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in place </w:t>
      </w:r>
      <w:r w:rsidRPr="00A945F6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(ISO);</w:t>
      </w:r>
    </w:p>
    <w:p w:rsidR="00554D61" w:rsidRDefault="00554D61" w:rsidP="006C23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</w:p>
    <w:p w:rsidR="00554D61" w:rsidRPr="00A945F6" w:rsidRDefault="00554D61" w:rsidP="006C23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hAnsi="Times New Roman" w:cs="Times New Roman"/>
          <w:sz w:val="24"/>
          <w:szCs w:val="24"/>
          <w:lang w:val="en-US" w:eastAsia="fr-FR"/>
        </w:rPr>
        <w:t>To reach result 3, the activities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will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provide support to initiating the processes for ISO certification in quality management system</w:t>
      </w:r>
    </w:p>
    <w:p w:rsidR="00554D61" w:rsidRDefault="00554D61" w:rsidP="00A945F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</w:pPr>
    </w:p>
    <w:p w:rsidR="00554D61" w:rsidRPr="00A945F6" w:rsidRDefault="00554D61" w:rsidP="00A945F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</w:pPr>
      <w:r w:rsidRPr="00A945F6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Result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4</w:t>
      </w:r>
      <w:r w:rsidRPr="00A945F6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: </w:t>
      </w:r>
      <w:r w:rsidRPr="00C55839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visibility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of</w:t>
      </w:r>
      <w:r w:rsidRPr="00C55839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 </w:t>
      </w:r>
      <w:r w:rsidRPr="00A945F6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CNDH </w:t>
      </w:r>
      <w:r w:rsidRPr="00C55839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areas of competence and activities of is provided for the public and authorities at national and international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 level</w:t>
      </w:r>
      <w:r w:rsidRPr="00A945F6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;</w:t>
      </w:r>
    </w:p>
    <w:p w:rsidR="00554D61" w:rsidRDefault="00554D61" w:rsidP="006C23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</w:p>
    <w:p w:rsidR="00554D61" w:rsidRPr="00A945F6" w:rsidRDefault="00554D61" w:rsidP="00C5583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hAnsi="Times New Roman" w:cs="Times New Roman"/>
          <w:sz w:val="24"/>
          <w:szCs w:val="24"/>
          <w:lang w:val="en-US" w:eastAsia="fr-FR"/>
        </w:rPr>
        <w:t>To reach result 4, the activities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aim to support the CNDH communication strategy</w:t>
      </w:r>
      <w:r w:rsidRPr="006C23E6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at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local, national and international level</w:t>
      </w:r>
    </w:p>
    <w:p w:rsidR="00554D61" w:rsidRPr="00A945F6" w:rsidRDefault="00554D61" w:rsidP="006C23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</w:p>
    <w:p w:rsidR="00554D61" w:rsidRDefault="00554D61" w:rsidP="006C23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hAnsi="Times New Roman" w:cs="Times New Roman"/>
          <w:sz w:val="24"/>
          <w:szCs w:val="24"/>
          <w:lang w:val="en-US" w:eastAsia="fr-FR"/>
        </w:rPr>
        <w:t xml:space="preserve">The project also foresees study tours with Member State partner’s homologous institutions of HR protection and promotion as well as institutions active in this field (Parliament, Universities, Foundations, Government departments,etc.). </w:t>
      </w:r>
    </w:p>
    <w:p w:rsidR="00554D61" w:rsidRPr="006C23E6" w:rsidRDefault="00554D61" w:rsidP="006C23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</w:p>
    <w:p w:rsidR="00554D61" w:rsidRDefault="00554D61" w:rsidP="006C23E6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</w:pP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>The maximum total b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 xml:space="preserve">udget 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>for this pr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 xml:space="preserve">oject is  </w:t>
      </w:r>
      <w:r w:rsidRPr="000C788A"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€ 1.200.000 .</w:t>
      </w:r>
    </w:p>
    <w:p w:rsidR="00554D61" w:rsidRPr="006C23E6" w:rsidRDefault="00554D61" w:rsidP="006C23E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</w:p>
    <w:p w:rsidR="00554D61" w:rsidRDefault="00554D61" w:rsidP="006C23E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>The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date of the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launch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 xml:space="preserve">ing of the call for proposals is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June</w:t>
      </w:r>
      <w:r w:rsidRPr="000C788A"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 xml:space="preserve"> 201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4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and the starting date of activities is expected in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March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r w:rsidRPr="009C479C"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5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. The duration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of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the execution is </w:t>
      </w:r>
      <w:r w:rsidRPr="000C788A"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27 months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(24 months of implem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entation + 3 months for closure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>).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</w:p>
    <w:p w:rsidR="00554D61" w:rsidRDefault="00554D61" w:rsidP="006C23E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</w:p>
    <w:p w:rsidR="00554D61" w:rsidRPr="000331AF" w:rsidRDefault="00554D61" w:rsidP="000331AF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sz w:val="24"/>
          <w:szCs w:val="24"/>
          <w:lang w:val="en-US" w:eastAsia="ar-SA"/>
        </w:rPr>
        <w:t xml:space="preserve">The project closure is foreseen in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July</w:t>
      </w:r>
      <w:bookmarkStart w:id="0" w:name="_GoBack"/>
      <w:bookmarkEnd w:id="0"/>
      <w:r w:rsidRPr="000C788A"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 xml:space="preserve"> 201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7</w:t>
      </w:r>
      <w:r w:rsidRPr="006C23E6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sectPr w:rsidR="00554D61" w:rsidRPr="000331AF" w:rsidSect="0073184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D61" w:rsidRDefault="00554D61" w:rsidP="003E46BA">
      <w:pPr>
        <w:spacing w:after="0" w:line="240" w:lineRule="auto"/>
      </w:pPr>
      <w:r>
        <w:separator/>
      </w:r>
    </w:p>
  </w:endnote>
  <w:endnote w:type="continuationSeparator" w:id="0">
    <w:p w:rsidR="00554D61" w:rsidRDefault="00554D61" w:rsidP="003E4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D61" w:rsidRDefault="00554D61" w:rsidP="003E46BA">
      <w:pPr>
        <w:spacing w:after="0" w:line="240" w:lineRule="auto"/>
      </w:pPr>
      <w:r>
        <w:separator/>
      </w:r>
    </w:p>
  </w:footnote>
  <w:footnote w:type="continuationSeparator" w:id="0">
    <w:p w:rsidR="00554D61" w:rsidRDefault="00554D61" w:rsidP="003E4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D61" w:rsidRDefault="00554D61">
    <w:pPr>
      <w:pStyle w:val="Header"/>
      <w:jc w:val="center"/>
    </w:pPr>
    <w:fldSimple w:instr="PAGE   \* MERGEFORMAT">
      <w:r>
        <w:rPr>
          <w:noProof/>
        </w:rPr>
        <w:t>1</w:t>
      </w:r>
    </w:fldSimple>
  </w:p>
  <w:p w:rsidR="00554D61" w:rsidRDefault="00554D6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4768B4"/>
    <w:rsid w:val="00017887"/>
    <w:rsid w:val="000331AF"/>
    <w:rsid w:val="000401EF"/>
    <w:rsid w:val="00056F0A"/>
    <w:rsid w:val="0008573D"/>
    <w:rsid w:val="000C788A"/>
    <w:rsid w:val="001037D2"/>
    <w:rsid w:val="0011189D"/>
    <w:rsid w:val="001467F1"/>
    <w:rsid w:val="001C195B"/>
    <w:rsid w:val="00216477"/>
    <w:rsid w:val="002538E1"/>
    <w:rsid w:val="002854CF"/>
    <w:rsid w:val="002A45A4"/>
    <w:rsid w:val="002E5824"/>
    <w:rsid w:val="003E46BA"/>
    <w:rsid w:val="003F61DF"/>
    <w:rsid w:val="00405F1D"/>
    <w:rsid w:val="004221C0"/>
    <w:rsid w:val="004610C3"/>
    <w:rsid w:val="00471587"/>
    <w:rsid w:val="004768B4"/>
    <w:rsid w:val="0049578C"/>
    <w:rsid w:val="00495BEF"/>
    <w:rsid w:val="004F69BF"/>
    <w:rsid w:val="00536963"/>
    <w:rsid w:val="00554D61"/>
    <w:rsid w:val="005937D4"/>
    <w:rsid w:val="005E3491"/>
    <w:rsid w:val="005E6315"/>
    <w:rsid w:val="00606B60"/>
    <w:rsid w:val="00653043"/>
    <w:rsid w:val="00673E8E"/>
    <w:rsid w:val="006A6500"/>
    <w:rsid w:val="006C23E6"/>
    <w:rsid w:val="0071678D"/>
    <w:rsid w:val="0073184A"/>
    <w:rsid w:val="0076053E"/>
    <w:rsid w:val="00793DD9"/>
    <w:rsid w:val="007A00BA"/>
    <w:rsid w:val="008069C8"/>
    <w:rsid w:val="00823229"/>
    <w:rsid w:val="00856A4D"/>
    <w:rsid w:val="008619C6"/>
    <w:rsid w:val="00861C23"/>
    <w:rsid w:val="00866BC3"/>
    <w:rsid w:val="008825AF"/>
    <w:rsid w:val="0089603A"/>
    <w:rsid w:val="00917BDB"/>
    <w:rsid w:val="0092623D"/>
    <w:rsid w:val="00931AD3"/>
    <w:rsid w:val="0095755D"/>
    <w:rsid w:val="00970447"/>
    <w:rsid w:val="009C479C"/>
    <w:rsid w:val="00A03EA5"/>
    <w:rsid w:val="00A12574"/>
    <w:rsid w:val="00A13E9A"/>
    <w:rsid w:val="00A5155C"/>
    <w:rsid w:val="00A945F6"/>
    <w:rsid w:val="00AD5AA7"/>
    <w:rsid w:val="00AE57D2"/>
    <w:rsid w:val="00B05A57"/>
    <w:rsid w:val="00BC72F3"/>
    <w:rsid w:val="00C52719"/>
    <w:rsid w:val="00C55839"/>
    <w:rsid w:val="00C815C4"/>
    <w:rsid w:val="00CB1521"/>
    <w:rsid w:val="00CD360C"/>
    <w:rsid w:val="00CE52BB"/>
    <w:rsid w:val="00D100DC"/>
    <w:rsid w:val="00D13012"/>
    <w:rsid w:val="00D45119"/>
    <w:rsid w:val="00DC557A"/>
    <w:rsid w:val="00E215EC"/>
    <w:rsid w:val="00E34E7F"/>
    <w:rsid w:val="00E51300"/>
    <w:rsid w:val="00E603DC"/>
    <w:rsid w:val="00E6574A"/>
    <w:rsid w:val="00EB4973"/>
    <w:rsid w:val="00EF0798"/>
    <w:rsid w:val="00F21F65"/>
    <w:rsid w:val="00F4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84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4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46BA"/>
  </w:style>
  <w:style w:type="paragraph" w:styleId="Footer">
    <w:name w:val="footer"/>
    <w:basedOn w:val="Normal"/>
    <w:link w:val="FooterChar"/>
    <w:uiPriority w:val="99"/>
    <w:rsid w:val="003E4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46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1189</Words>
  <Characters>6545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ABSTRACT TWINNING PROJECT CNDH</dc:title>
  <dc:subject/>
  <dc:creator>ACCP-WEISS</dc:creator>
  <cp:keywords/>
  <dc:description/>
  <cp:lastModifiedBy>Unicornis</cp:lastModifiedBy>
  <cp:revision>2</cp:revision>
  <cp:lastPrinted>2013-03-20T15:55:00Z</cp:lastPrinted>
  <dcterms:created xsi:type="dcterms:W3CDTF">2014-06-04T16:25:00Z</dcterms:created>
  <dcterms:modified xsi:type="dcterms:W3CDTF">2014-06-04T16:25:00Z</dcterms:modified>
</cp:coreProperties>
</file>